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</w:pPr>
      <w:r>
        <w:rPr>
          <w:b w:val="0"/>
          <w:i/>
          <w:color w:val="888888"/>
          <w:sz w:val="18"/>
        </w:rPr>
        <w:t>[Vorlage – kursive Platzhalter in eckigen Klammern ausfüllen oder löschen. Anschreiben zur Betriebskostenabrechnung. Kostenlos von Nebenkosten-Guru · nebenkosten-guru.de]</w:t>
      </w:r>
    </w:p>
    <w:p>
      <w:pPr>
        <w:spacing w:after="120"/>
      </w:pPr>
      <w:r>
        <w:rPr>
          <w:b w:val="0"/>
          <w:i w:val="0"/>
          <w:sz w:val="22"/>
        </w:rPr>
        <w:t>[Ihr Name]</w:t>
      </w:r>
    </w:p>
    <w:p>
      <w:pPr>
        <w:spacing w:after="120"/>
      </w:pPr>
      <w:r>
        <w:rPr>
          <w:b w:val="0"/>
          <w:i w:val="0"/>
          <w:sz w:val="22"/>
        </w:rPr>
        <w:t>[Straße Hausnummer]</w:t>
      </w:r>
    </w:p>
    <w:p>
      <w:pPr>
        <w:spacing w:after="280"/>
      </w:pPr>
      <w:r>
        <w:rPr>
          <w:b w:val="0"/>
          <w:i w:val="0"/>
          <w:sz w:val="22"/>
        </w:rPr>
        <w:t>[PLZ Ort]</w:t>
      </w:r>
    </w:p>
    <w:p>
      <w:pPr>
        <w:spacing w:after="120"/>
      </w:pPr>
      <w:r>
        <w:rPr>
          <w:b w:val="0"/>
          <w:i w:val="0"/>
          <w:sz w:val="22"/>
        </w:rPr>
        <w:t>[Name des Mieters]</w:t>
      </w:r>
    </w:p>
    <w:p>
      <w:pPr>
        <w:spacing w:after="120"/>
      </w:pPr>
      <w:r>
        <w:rPr>
          <w:b w:val="0"/>
          <w:i w:val="0"/>
          <w:sz w:val="22"/>
        </w:rPr>
        <w:t>[Straße Hausnummer]</w:t>
      </w:r>
    </w:p>
    <w:p>
      <w:pPr>
        <w:spacing w:after="280"/>
      </w:pPr>
      <w:r>
        <w:rPr>
          <w:b w:val="0"/>
          <w:i w:val="0"/>
          <w:sz w:val="22"/>
        </w:rPr>
        <w:t>[PLZ Ort]</w:t>
      </w:r>
    </w:p>
    <w:p>
      <w:pPr>
        <w:spacing w:after="280"/>
        <w:jc w:val="right"/>
      </w:pPr>
      <w:r>
        <w:rPr>
          <w:b w:val="0"/>
          <w:i w:val="0"/>
          <w:sz w:val="22"/>
        </w:rPr>
        <w:t>[Ort], den [Datum]</w:t>
      </w:r>
    </w:p>
    <w:p>
      <w:pPr>
        <w:spacing w:after="40"/>
      </w:pPr>
      <w:r>
        <w:rPr>
          <w:b/>
          <w:i w:val="0"/>
          <w:color w:val="144A28"/>
          <w:sz w:val="22"/>
        </w:rPr>
        <w:t>Betriebskostenabrechnung für den Zeitraum [TT.MM.JJJJ] – [TT.MM.JJJJ]</w:t>
      </w:r>
    </w:p>
    <w:p>
      <w:pPr>
        <w:spacing w:after="280"/>
      </w:pPr>
      <w:r>
        <w:rPr>
          <w:b/>
          <w:i w:val="0"/>
          <w:sz w:val="22"/>
        </w:rPr>
        <w:t>Wohnung: [Lage/Adresse der Wohnung]</w:t>
      </w:r>
    </w:p>
    <w:p>
      <w:pPr>
        <w:spacing w:after="200"/>
      </w:pPr>
      <w:r>
        <w:rPr>
          <w:b w:val="0"/>
          <w:i w:val="0"/>
          <w:sz w:val="22"/>
        </w:rPr>
        <w:t>Sehr geehrte/r [Frau/Herr Nachname],</w:t>
      </w:r>
    </w:p>
    <w:p>
      <w:pPr>
        <w:spacing w:after="200"/>
      </w:pPr>
      <w:r>
        <w:rPr>
          <w:b w:val="0"/>
          <w:i w:val="0"/>
          <w:sz w:val="22"/>
        </w:rPr>
        <w:t>anbei erhalten Sie die Abrechnung der Betriebskosten für den oben genannten Zeitraum. Die Abrechnung schließt mit [einer Nachzahlung / einem Guthaben] in Höhe von [Betrag] € ab.</w:t>
      </w:r>
    </w:p>
    <w:p>
      <w:pPr>
        <w:spacing w:after="200"/>
      </w:pPr>
      <w:r>
        <w:rPr>
          <w:b w:val="0"/>
          <w:i w:val="0"/>
          <w:sz w:val="22"/>
        </w:rPr>
        <w:t>Variante Nachzahlung: Bitte überweisen Sie den Betrag bis zum [Datum] auf folgendes Konto: [Kontoinhaber], IBAN [DE.. .... .... .... .... ..], Verwendungszweck „Nebenkosten [Jahr], [Wohnung]".</w:t>
      </w:r>
    </w:p>
    <w:p>
      <w:pPr>
        <w:spacing w:after="200"/>
      </w:pPr>
      <w:r>
        <w:rPr>
          <w:b w:val="0"/>
          <w:i w:val="0"/>
          <w:sz w:val="22"/>
        </w:rPr>
        <w:t>Variante Guthaben: Das Guthaben überweisen wir Ihnen bis zum [Datum] auf das uns bekannte Konto / verrechnen es mit Ihrer nächsten Vorauszahlung.</w:t>
      </w:r>
    </w:p>
    <w:p>
      <w:pPr>
        <w:spacing w:after="200"/>
      </w:pPr>
      <w:r>
        <w:rPr>
          <w:b w:val="0"/>
          <w:i w:val="0"/>
          <w:sz w:val="22"/>
        </w:rPr>
        <w:t>Die der Abrechnung zugrunde liegenden Belege können Sie nach vorheriger Terminvereinbarung einsehen; auf Wunsch stellen wir Ihnen Kopien zur Verfügung.</w:t>
      </w:r>
    </w:p>
    <w:p>
      <w:pPr>
        <w:spacing w:after="200"/>
      </w:pPr>
      <w:r>
        <w:rPr>
          <w:b w:val="0"/>
          <w:i w:val="0"/>
          <w:sz w:val="22"/>
        </w:rPr>
        <w:t>Den steuerlich abzugsfähigen Lohnanteil haushaltsnaher Dienstleistungen und Handwerkerleistungen (§ 35a EStG) haben wir in der Abrechnung gesondert ausgewiesen.</w:t>
      </w:r>
    </w:p>
    <w:p>
      <w:pPr>
        <w:spacing w:after="280"/>
      </w:pPr>
      <w:r>
        <w:rPr>
          <w:b w:val="0"/>
          <w:i w:val="0"/>
          <w:sz w:val="22"/>
        </w:rPr>
        <w:t>Einwendungen gegen diese Abrechnung können Sie innerhalb von zwölf Monaten nach Zugang geltend machen (§ 556 Abs. 3 BGB).</w:t>
      </w:r>
    </w:p>
    <w:p>
      <w:pPr>
        <w:spacing w:after="480"/>
      </w:pPr>
      <w:r>
        <w:rPr>
          <w:b w:val="0"/>
          <w:i w:val="0"/>
          <w:sz w:val="22"/>
        </w:rPr>
        <w:t>Mit freundlichen Grüßen</w:t>
      </w:r>
    </w:p>
    <w:p>
      <w:pPr>
        <w:spacing w:after="360"/>
      </w:pPr>
      <w:r>
        <w:rPr>
          <w:b w:val="0"/>
          <w:i w:val="0"/>
          <w:sz w:val="22"/>
        </w:rPr>
        <w:t>[Ihr Name / Unterschrift]</w:t>
      </w:r>
    </w:p>
    <w:p>
      <w:pPr>
        <w:spacing w:after="120"/>
      </w:pPr>
      <w:r>
        <w:rPr>
          <w:b w:val="0"/>
          <w:i/>
          <w:color w:val="888888"/>
          <w:sz w:val="18"/>
        </w:rPr>
        <w:t>Hinweis: Dieses Muster ersetzt im Einzelfall keine Rechtsberatung. Die Zahlungsfrist für eine Nachzahlung ist gesetzlich nicht fix vorgegeben; üblich sind zwei bis vier Wochen. Stand 2026.</w:t>
      </w:r>
    </w:p>
    <w:sectPr w:rsidR="00FC693F" w:rsidRPr="0006063C" w:rsidSect="00034616">
      <w:pgSz w:w="12240" w:h="15840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